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0FC" w:rsidRPr="006410FC" w:rsidRDefault="006410FC" w:rsidP="006410FC">
      <w:pPr>
        <w:jc w:val="center"/>
        <w:rPr>
          <w:rFonts w:asciiTheme="majorHAnsi" w:hAnsiTheme="majorHAnsi" w:cstheme="majorHAnsi"/>
          <w:b/>
          <w:sz w:val="32"/>
        </w:rPr>
      </w:pPr>
      <w:r w:rsidRPr="006410FC">
        <w:rPr>
          <w:rFonts w:asciiTheme="majorHAnsi" w:hAnsiTheme="majorHAnsi" w:cstheme="majorHAnsi"/>
          <w:b/>
          <w:sz w:val="32"/>
        </w:rPr>
        <w:t>Le Rectorat agit en faveur de l’</w:t>
      </w:r>
      <w:proofErr w:type="spellStart"/>
      <w:r w:rsidRPr="006410FC">
        <w:rPr>
          <w:rFonts w:asciiTheme="majorHAnsi" w:hAnsiTheme="majorHAnsi" w:cstheme="majorHAnsi"/>
          <w:b/>
          <w:sz w:val="32"/>
        </w:rPr>
        <w:t>écomobilité</w:t>
      </w:r>
      <w:proofErr w:type="spellEnd"/>
    </w:p>
    <w:p w:rsidR="00D948B7" w:rsidRPr="00260153" w:rsidRDefault="00E00D25" w:rsidP="006410FC">
      <w:pPr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L’</w:t>
      </w:r>
      <w:r w:rsidR="00511E11" w:rsidRPr="00260153">
        <w:rPr>
          <w:rFonts w:asciiTheme="majorHAnsi" w:hAnsiTheme="majorHAnsi" w:cstheme="majorHAnsi"/>
          <w:b/>
          <w:sz w:val="24"/>
        </w:rPr>
        <w:t xml:space="preserve">Engagement du Rectorat pour </w:t>
      </w:r>
      <w:r>
        <w:rPr>
          <w:rFonts w:asciiTheme="majorHAnsi" w:hAnsiTheme="majorHAnsi" w:cstheme="majorHAnsi"/>
          <w:b/>
          <w:sz w:val="24"/>
        </w:rPr>
        <w:t>l</w:t>
      </w:r>
      <w:r w:rsidR="006410FC">
        <w:rPr>
          <w:rFonts w:asciiTheme="majorHAnsi" w:hAnsiTheme="majorHAnsi" w:cstheme="majorHAnsi"/>
          <w:b/>
          <w:sz w:val="24"/>
        </w:rPr>
        <w:t>e</w:t>
      </w:r>
      <w:r>
        <w:rPr>
          <w:rFonts w:asciiTheme="majorHAnsi" w:hAnsiTheme="majorHAnsi" w:cstheme="majorHAnsi"/>
          <w:b/>
          <w:sz w:val="24"/>
        </w:rPr>
        <w:t xml:space="preserve"> déploiement des PDES</w:t>
      </w:r>
    </w:p>
    <w:p w:rsidR="00511E11" w:rsidRDefault="00511E11">
      <w:pPr>
        <w:rPr>
          <w:rFonts w:asciiTheme="majorHAnsi" w:hAnsiTheme="majorHAnsi" w:cstheme="majorHAnsi"/>
        </w:rPr>
      </w:pPr>
    </w:p>
    <w:p w:rsidR="00260153" w:rsidRDefault="00260153" w:rsidP="0026015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 2014, le Plan de Protection de l’Atmosphère du Nord et du Pas-de-Calais imposait la mise en place de PDES (Plan de Déplacement Etablissement Scolaire) pour tout établissement accueillant plus de 250 pers</w:t>
      </w:r>
      <w:r w:rsidR="005405C9">
        <w:rPr>
          <w:rFonts w:asciiTheme="majorHAnsi" w:hAnsiTheme="majorHAnsi" w:cstheme="majorHAnsi"/>
        </w:rPr>
        <w:t>onnes (élèves et personnel</w:t>
      </w:r>
      <w:r w:rsidR="006410FC">
        <w:rPr>
          <w:rFonts w:asciiTheme="majorHAnsi" w:hAnsiTheme="majorHAnsi" w:cstheme="majorHAnsi"/>
        </w:rPr>
        <w:t>s</w:t>
      </w:r>
      <w:r w:rsidR="005405C9">
        <w:rPr>
          <w:rFonts w:asciiTheme="majorHAnsi" w:hAnsiTheme="majorHAnsi" w:cstheme="majorHAnsi"/>
        </w:rPr>
        <w:t xml:space="preserve">). Cependant </w:t>
      </w:r>
      <w:r>
        <w:rPr>
          <w:rFonts w:asciiTheme="majorHAnsi" w:hAnsiTheme="majorHAnsi" w:cstheme="majorHAnsi"/>
        </w:rPr>
        <w:t>cette mesure a eu peu d’effet</w:t>
      </w:r>
      <w:r w:rsidR="006410FC">
        <w:rPr>
          <w:rFonts w:asciiTheme="majorHAnsi" w:hAnsiTheme="majorHAnsi" w:cstheme="majorHAnsi"/>
        </w:rPr>
        <w:t xml:space="preserve"> à ce jour</w:t>
      </w:r>
      <w:r>
        <w:rPr>
          <w:rFonts w:asciiTheme="majorHAnsi" w:hAnsiTheme="majorHAnsi" w:cstheme="majorHAnsi"/>
        </w:rPr>
        <w:t xml:space="preserve">, puisque très peu d’établissements se sont engagés dans cette démarche. </w:t>
      </w:r>
    </w:p>
    <w:p w:rsidR="00E66F52" w:rsidRPr="00E66F52" w:rsidRDefault="005405C9" w:rsidP="00E66F5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Or, l</w:t>
      </w:r>
      <w:r w:rsidR="00E66F52">
        <w:rPr>
          <w:rFonts w:asciiTheme="majorHAnsi" w:hAnsiTheme="majorHAnsi" w:cstheme="majorHAnsi"/>
        </w:rPr>
        <w:t>e territoire est fortement soumis aux enjeux en terme de qualité de l’air. Ainsi, d</w:t>
      </w:r>
      <w:r w:rsidR="00E66F52" w:rsidRPr="00E66F52">
        <w:rPr>
          <w:rFonts w:asciiTheme="majorHAnsi" w:hAnsiTheme="majorHAnsi" w:cstheme="majorHAnsi"/>
        </w:rPr>
        <w:t>ans le N</w:t>
      </w:r>
      <w:r w:rsidR="00E66F52">
        <w:rPr>
          <w:rFonts w:asciiTheme="majorHAnsi" w:hAnsiTheme="majorHAnsi" w:cstheme="majorHAnsi"/>
        </w:rPr>
        <w:t xml:space="preserve">ord et </w:t>
      </w:r>
      <w:r w:rsidR="00E66F52" w:rsidRPr="00E66F52">
        <w:rPr>
          <w:rFonts w:asciiTheme="majorHAnsi" w:hAnsiTheme="majorHAnsi" w:cstheme="majorHAnsi"/>
        </w:rPr>
        <w:t>P</w:t>
      </w:r>
      <w:r w:rsidR="00E66F52">
        <w:rPr>
          <w:rFonts w:asciiTheme="majorHAnsi" w:hAnsiTheme="majorHAnsi" w:cstheme="majorHAnsi"/>
        </w:rPr>
        <w:t>as-</w:t>
      </w:r>
      <w:r>
        <w:rPr>
          <w:rFonts w:asciiTheme="majorHAnsi" w:hAnsiTheme="majorHAnsi" w:cstheme="majorHAnsi"/>
        </w:rPr>
        <w:t>d</w:t>
      </w:r>
      <w:r w:rsidR="00E66F52">
        <w:rPr>
          <w:rFonts w:asciiTheme="majorHAnsi" w:hAnsiTheme="majorHAnsi" w:cstheme="majorHAnsi"/>
        </w:rPr>
        <w:t>e-Calais</w:t>
      </w:r>
      <w:r w:rsidR="00E66F52" w:rsidRPr="00E66F52">
        <w:rPr>
          <w:rFonts w:asciiTheme="majorHAnsi" w:hAnsiTheme="majorHAnsi" w:cstheme="majorHAnsi"/>
        </w:rPr>
        <w:t xml:space="preserve">, plus de 50% des émissions d’oxyde d’azote sont liées au secteur des transports. </w:t>
      </w:r>
      <w:r w:rsidR="00E66F52">
        <w:rPr>
          <w:rFonts w:asciiTheme="majorHAnsi" w:hAnsiTheme="majorHAnsi" w:cstheme="majorHAnsi"/>
        </w:rPr>
        <w:t>En outre, p</w:t>
      </w:r>
      <w:r w:rsidR="00E66F52" w:rsidRPr="00E66F52">
        <w:rPr>
          <w:rFonts w:asciiTheme="majorHAnsi" w:hAnsiTheme="majorHAnsi" w:cstheme="majorHAnsi"/>
        </w:rPr>
        <w:t>lus de 50% des émissions de polluants en région H</w:t>
      </w:r>
      <w:r>
        <w:rPr>
          <w:rFonts w:asciiTheme="majorHAnsi" w:hAnsiTheme="majorHAnsi" w:cstheme="majorHAnsi"/>
        </w:rPr>
        <w:t>auts-de-France</w:t>
      </w:r>
      <w:r w:rsidR="00E66F52" w:rsidRPr="00E66F52">
        <w:rPr>
          <w:rFonts w:asciiTheme="majorHAnsi" w:hAnsiTheme="majorHAnsi" w:cstheme="majorHAnsi"/>
        </w:rPr>
        <w:t xml:space="preserve"> sont issus des deux départements NPDC. Ces départements ont donc un poids conséquent dans les émissions régionales. </w:t>
      </w:r>
    </w:p>
    <w:p w:rsidR="00260153" w:rsidRDefault="00260153" w:rsidP="0026015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Afin d’y remédier, le Rectorat s’est engagé </w:t>
      </w:r>
      <w:r w:rsidR="00365375">
        <w:rPr>
          <w:rFonts w:asciiTheme="majorHAnsi" w:hAnsiTheme="majorHAnsi" w:cstheme="majorHAnsi"/>
        </w:rPr>
        <w:t>pour</w:t>
      </w:r>
      <w:r>
        <w:rPr>
          <w:rFonts w:asciiTheme="majorHAnsi" w:hAnsiTheme="majorHAnsi" w:cstheme="majorHAnsi"/>
        </w:rPr>
        <w:t xml:space="preserve"> développer la mise en œuvre </w:t>
      </w:r>
      <w:r w:rsidR="00EB013A">
        <w:rPr>
          <w:rFonts w:asciiTheme="majorHAnsi" w:hAnsiTheme="majorHAnsi" w:cstheme="majorHAnsi"/>
        </w:rPr>
        <w:t>des PDES dans les collèges en commença</w:t>
      </w:r>
      <w:r w:rsidR="00365375">
        <w:rPr>
          <w:rFonts w:asciiTheme="majorHAnsi" w:hAnsiTheme="majorHAnsi" w:cstheme="majorHAnsi"/>
        </w:rPr>
        <w:t>nt par une expérimentation sur 4</w:t>
      </w:r>
      <w:r w:rsidR="00EB013A">
        <w:rPr>
          <w:rFonts w:asciiTheme="majorHAnsi" w:hAnsiTheme="majorHAnsi" w:cstheme="majorHAnsi"/>
        </w:rPr>
        <w:t xml:space="preserve"> bassins territoriaux : Béthune-</w:t>
      </w:r>
      <w:proofErr w:type="spellStart"/>
      <w:r w:rsidR="00EB013A">
        <w:rPr>
          <w:rFonts w:asciiTheme="majorHAnsi" w:hAnsiTheme="majorHAnsi" w:cstheme="majorHAnsi"/>
        </w:rPr>
        <w:t>Bruay</w:t>
      </w:r>
      <w:proofErr w:type="spellEnd"/>
      <w:r w:rsidR="00EB013A">
        <w:rPr>
          <w:rFonts w:asciiTheme="majorHAnsi" w:hAnsiTheme="majorHAnsi" w:cstheme="majorHAnsi"/>
        </w:rPr>
        <w:t xml:space="preserve">, </w:t>
      </w:r>
      <w:r w:rsidR="00365375">
        <w:rPr>
          <w:rFonts w:asciiTheme="majorHAnsi" w:hAnsiTheme="majorHAnsi" w:cstheme="majorHAnsi"/>
        </w:rPr>
        <w:t xml:space="preserve">le Valenciennois, l’Avesnois et le </w:t>
      </w:r>
      <w:r w:rsidR="00EB013A" w:rsidRPr="005405C9">
        <w:rPr>
          <w:rFonts w:asciiTheme="majorHAnsi" w:hAnsiTheme="majorHAnsi" w:cstheme="majorHAnsi"/>
        </w:rPr>
        <w:t xml:space="preserve">Cambrésis. </w:t>
      </w:r>
      <w:r w:rsidR="00365375">
        <w:rPr>
          <w:rFonts w:asciiTheme="majorHAnsi" w:hAnsiTheme="majorHAnsi" w:cstheme="majorHAnsi"/>
        </w:rPr>
        <w:t xml:space="preserve">Les autres bassins seront progressivement couverts d’ici 2022. </w:t>
      </w:r>
      <w:r w:rsidR="00864BE2" w:rsidRPr="005405C9">
        <w:rPr>
          <w:rFonts w:asciiTheme="majorHAnsi" w:hAnsiTheme="majorHAnsi" w:cstheme="majorHAnsi"/>
        </w:rPr>
        <w:t xml:space="preserve">En effet, </w:t>
      </w:r>
      <w:r w:rsidR="00864BE2">
        <w:rPr>
          <w:rFonts w:asciiTheme="majorHAnsi" w:hAnsiTheme="majorHAnsi" w:cstheme="majorHAnsi"/>
        </w:rPr>
        <w:t>travailler sur l’</w:t>
      </w:r>
      <w:proofErr w:type="spellStart"/>
      <w:r w:rsidR="00864BE2">
        <w:rPr>
          <w:rFonts w:asciiTheme="majorHAnsi" w:hAnsiTheme="majorHAnsi" w:cstheme="majorHAnsi"/>
        </w:rPr>
        <w:t>écomobilité</w:t>
      </w:r>
      <w:proofErr w:type="spellEnd"/>
      <w:r w:rsidR="00864BE2">
        <w:rPr>
          <w:rFonts w:asciiTheme="majorHAnsi" w:hAnsiTheme="majorHAnsi" w:cstheme="majorHAnsi"/>
        </w:rPr>
        <w:t xml:space="preserve"> a des impacts écologiques et sanita</w:t>
      </w:r>
      <w:r w:rsidR="005405C9">
        <w:rPr>
          <w:rFonts w:asciiTheme="majorHAnsi" w:hAnsiTheme="majorHAnsi" w:cstheme="majorHAnsi"/>
        </w:rPr>
        <w:t xml:space="preserve">ires multiples, en agissant non seulement sur les élèves, mais aussi sur les parents. </w:t>
      </w:r>
    </w:p>
    <w:p w:rsidR="005405C9" w:rsidRDefault="00EB013A" w:rsidP="0026015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La démarche a été officiellement lancée le 13 novembre 2019, lors d’un séminaire </w:t>
      </w:r>
      <w:r w:rsidR="005405C9">
        <w:rPr>
          <w:rFonts w:asciiTheme="majorHAnsi" w:hAnsiTheme="majorHAnsi" w:cstheme="majorHAnsi"/>
        </w:rPr>
        <w:t xml:space="preserve">sur </w:t>
      </w:r>
      <w:r>
        <w:rPr>
          <w:rFonts w:asciiTheme="majorHAnsi" w:hAnsiTheme="majorHAnsi" w:cstheme="majorHAnsi"/>
        </w:rPr>
        <w:t xml:space="preserve">la mise en place de PDES. Les collèges des bassins ciblés étaient invités à cette journée. Ce séminaire a été </w:t>
      </w:r>
      <w:proofErr w:type="spellStart"/>
      <w:r>
        <w:rPr>
          <w:rFonts w:asciiTheme="majorHAnsi" w:hAnsiTheme="majorHAnsi" w:cstheme="majorHAnsi"/>
        </w:rPr>
        <w:t>co</w:t>
      </w:r>
      <w:proofErr w:type="spellEnd"/>
      <w:r>
        <w:rPr>
          <w:rFonts w:asciiTheme="majorHAnsi" w:hAnsiTheme="majorHAnsi" w:cstheme="majorHAnsi"/>
        </w:rPr>
        <w:t>-organisé</w:t>
      </w:r>
      <w:r w:rsidR="00365375">
        <w:rPr>
          <w:rFonts w:asciiTheme="majorHAnsi" w:hAnsiTheme="majorHAnsi" w:cstheme="majorHAnsi"/>
        </w:rPr>
        <w:t xml:space="preserve"> par le Rectorat, le </w:t>
      </w:r>
      <w:proofErr w:type="spellStart"/>
      <w:r w:rsidR="00365375">
        <w:rPr>
          <w:rFonts w:asciiTheme="majorHAnsi" w:hAnsiTheme="majorHAnsi" w:cstheme="majorHAnsi"/>
        </w:rPr>
        <w:t>Crem</w:t>
      </w:r>
      <w:proofErr w:type="spellEnd"/>
      <w:r>
        <w:rPr>
          <w:rFonts w:asciiTheme="majorHAnsi" w:hAnsiTheme="majorHAnsi" w:cstheme="majorHAnsi"/>
        </w:rPr>
        <w:t xml:space="preserve">, l’ARS (Agence Régionale de Santé), la </w:t>
      </w:r>
      <w:proofErr w:type="spellStart"/>
      <w:r>
        <w:rPr>
          <w:rFonts w:asciiTheme="majorHAnsi" w:hAnsiTheme="majorHAnsi" w:cstheme="majorHAnsi"/>
        </w:rPr>
        <w:t>Dreal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Atmo</w:t>
      </w:r>
      <w:proofErr w:type="spellEnd"/>
      <w:r>
        <w:rPr>
          <w:rFonts w:asciiTheme="majorHAnsi" w:hAnsiTheme="majorHAnsi" w:cstheme="majorHAnsi"/>
        </w:rPr>
        <w:t xml:space="preserve"> Hauts-de-</w:t>
      </w:r>
      <w:r w:rsidR="00365375">
        <w:rPr>
          <w:rFonts w:asciiTheme="majorHAnsi" w:hAnsiTheme="majorHAnsi" w:cstheme="majorHAnsi"/>
        </w:rPr>
        <w:t>France, le département du Nord</w:t>
      </w:r>
      <w:r>
        <w:rPr>
          <w:rFonts w:asciiTheme="majorHAnsi" w:hAnsiTheme="majorHAnsi" w:cstheme="majorHAnsi"/>
        </w:rPr>
        <w:t xml:space="preserve"> et l’</w:t>
      </w:r>
      <w:proofErr w:type="spellStart"/>
      <w:r>
        <w:rPr>
          <w:rFonts w:asciiTheme="majorHAnsi" w:hAnsiTheme="majorHAnsi" w:cstheme="majorHAnsi"/>
        </w:rPr>
        <w:t>Ademe</w:t>
      </w:r>
      <w:proofErr w:type="spellEnd"/>
      <w:r>
        <w:rPr>
          <w:rFonts w:asciiTheme="majorHAnsi" w:hAnsiTheme="majorHAnsi" w:cstheme="majorHAnsi"/>
        </w:rPr>
        <w:t xml:space="preserve">. </w:t>
      </w:r>
    </w:p>
    <w:p w:rsidR="005405C9" w:rsidRDefault="005405C9" w:rsidP="005405C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 </w:t>
      </w:r>
      <w:proofErr w:type="spellStart"/>
      <w:r w:rsidRPr="007040A9">
        <w:rPr>
          <w:rFonts w:asciiTheme="majorHAnsi" w:hAnsiTheme="majorHAnsi" w:cstheme="majorHAnsi"/>
        </w:rPr>
        <w:t>Crem</w:t>
      </w:r>
      <w:proofErr w:type="spellEnd"/>
      <w:r w:rsidRPr="007040A9">
        <w:rPr>
          <w:rFonts w:asciiTheme="majorHAnsi" w:hAnsiTheme="majorHAnsi" w:cstheme="majorHAnsi"/>
        </w:rPr>
        <w:t xml:space="preserve"> (</w:t>
      </w:r>
      <w:r w:rsidR="00365375">
        <w:rPr>
          <w:rFonts w:asciiTheme="majorHAnsi" w:hAnsiTheme="majorHAnsi" w:cstheme="majorHAnsi"/>
        </w:rPr>
        <w:t>C</w:t>
      </w:r>
      <w:r>
        <w:rPr>
          <w:rFonts w:asciiTheme="majorHAnsi" w:hAnsiTheme="majorHAnsi" w:cstheme="majorHAnsi"/>
        </w:rPr>
        <w:t xml:space="preserve">entre de ressource en </w:t>
      </w:r>
      <w:proofErr w:type="spellStart"/>
      <w:r>
        <w:rPr>
          <w:rFonts w:asciiTheme="majorHAnsi" w:hAnsiTheme="majorHAnsi" w:cstheme="majorHAnsi"/>
        </w:rPr>
        <w:t>écomobilité</w:t>
      </w:r>
      <w:proofErr w:type="spellEnd"/>
      <w:r>
        <w:rPr>
          <w:rFonts w:asciiTheme="majorHAnsi" w:hAnsiTheme="majorHAnsi" w:cstheme="majorHAnsi"/>
        </w:rPr>
        <w:t xml:space="preserve">) s’investit dans cette dynamique, puisqu’il accompagne déjà des établissements dans la mise en place de plan de mobilité. Notamment via la mise à disposition sur le site </w:t>
      </w:r>
      <w:r w:rsidRPr="007040A9">
        <w:rPr>
          <w:rFonts w:asciiTheme="majorHAnsi" w:hAnsiTheme="majorHAnsi" w:cstheme="majorHAnsi"/>
        </w:rPr>
        <w:t>ecomobilite.org</w:t>
      </w:r>
      <w:r>
        <w:rPr>
          <w:rFonts w:asciiTheme="majorHAnsi" w:hAnsiTheme="majorHAnsi" w:cstheme="majorHAnsi"/>
        </w:rPr>
        <w:t xml:space="preserve"> d’une boîte à outil</w:t>
      </w:r>
      <w:r w:rsidR="00365375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dédiée au PDES. </w:t>
      </w:r>
    </w:p>
    <w:p w:rsidR="006F4A3E" w:rsidRDefault="00EB013A" w:rsidP="0026015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Ainsi le Rectorat joue un rôle de facilitateur de réseau dans la démarche, il </w:t>
      </w:r>
      <w:r w:rsidR="006410FC">
        <w:rPr>
          <w:rFonts w:asciiTheme="majorHAnsi" w:hAnsiTheme="majorHAnsi" w:cstheme="majorHAnsi"/>
        </w:rPr>
        <w:t>veut</w:t>
      </w:r>
      <w:r>
        <w:rPr>
          <w:rFonts w:asciiTheme="majorHAnsi" w:hAnsiTheme="majorHAnsi" w:cstheme="majorHAnsi"/>
        </w:rPr>
        <w:t xml:space="preserve"> soutenir les établissements du secondaire pour travailler sur l’</w:t>
      </w:r>
      <w:proofErr w:type="spellStart"/>
      <w:r>
        <w:rPr>
          <w:rFonts w:asciiTheme="majorHAnsi" w:hAnsiTheme="majorHAnsi" w:cstheme="majorHAnsi"/>
        </w:rPr>
        <w:t>écomobilité</w:t>
      </w:r>
      <w:proofErr w:type="spellEnd"/>
      <w:r>
        <w:rPr>
          <w:rFonts w:asciiTheme="majorHAnsi" w:hAnsiTheme="majorHAnsi" w:cstheme="majorHAnsi"/>
        </w:rPr>
        <w:t xml:space="preserve"> avec les élèves, leurs parents, ainsi que le personnel des collèges</w:t>
      </w:r>
      <w:r w:rsidR="00365375">
        <w:rPr>
          <w:rFonts w:asciiTheme="majorHAnsi" w:hAnsiTheme="majorHAnsi" w:cstheme="majorHAnsi"/>
        </w:rPr>
        <w:t>, former les référents et leur apporter les outils méthodologiques</w:t>
      </w:r>
      <w:r>
        <w:rPr>
          <w:rFonts w:asciiTheme="majorHAnsi" w:hAnsiTheme="majorHAnsi" w:cstheme="majorHAnsi"/>
        </w:rPr>
        <w:t xml:space="preserve">. </w:t>
      </w:r>
      <w:r w:rsidR="00E00D25">
        <w:rPr>
          <w:rFonts w:asciiTheme="majorHAnsi" w:hAnsiTheme="majorHAnsi" w:cstheme="majorHAnsi"/>
        </w:rPr>
        <w:t xml:space="preserve">La volonté est de déployer </w:t>
      </w:r>
      <w:r w:rsidR="006410FC">
        <w:rPr>
          <w:rFonts w:asciiTheme="majorHAnsi" w:hAnsiTheme="majorHAnsi" w:cstheme="majorHAnsi"/>
        </w:rPr>
        <w:t xml:space="preserve">à terme </w:t>
      </w:r>
      <w:r w:rsidR="00E00D25">
        <w:rPr>
          <w:rFonts w:asciiTheme="majorHAnsi" w:hAnsiTheme="majorHAnsi" w:cstheme="majorHAnsi"/>
        </w:rPr>
        <w:t xml:space="preserve">une centaine de PDES sur l’académie de Lille. </w:t>
      </w:r>
      <w:r w:rsidR="00A05964">
        <w:rPr>
          <w:rFonts w:asciiTheme="majorHAnsi" w:hAnsiTheme="majorHAnsi" w:cstheme="majorHAnsi"/>
        </w:rPr>
        <w:t>Afin d’accompagner ce déploiement, u</w:t>
      </w:r>
      <w:r w:rsidR="00261497">
        <w:rPr>
          <w:rFonts w:asciiTheme="majorHAnsi" w:hAnsiTheme="majorHAnsi" w:cstheme="majorHAnsi"/>
        </w:rPr>
        <w:t xml:space="preserve">n poste de chargé de mission spécifique </w:t>
      </w:r>
      <w:r w:rsidR="00365375">
        <w:rPr>
          <w:rFonts w:asciiTheme="majorHAnsi" w:hAnsiTheme="majorHAnsi" w:cstheme="majorHAnsi"/>
        </w:rPr>
        <w:t>devrait</w:t>
      </w:r>
      <w:r w:rsidR="00261497">
        <w:rPr>
          <w:rFonts w:asciiTheme="majorHAnsi" w:hAnsiTheme="majorHAnsi" w:cstheme="majorHAnsi"/>
        </w:rPr>
        <w:t xml:space="preserve"> être </w:t>
      </w:r>
      <w:r w:rsidR="00365375">
        <w:rPr>
          <w:rFonts w:asciiTheme="majorHAnsi" w:hAnsiTheme="majorHAnsi" w:cstheme="majorHAnsi"/>
        </w:rPr>
        <w:t xml:space="preserve">rapidement </w:t>
      </w:r>
      <w:bookmarkStart w:id="0" w:name="_GoBack"/>
      <w:bookmarkEnd w:id="0"/>
      <w:r w:rsidR="00261497">
        <w:rPr>
          <w:rFonts w:asciiTheme="majorHAnsi" w:hAnsiTheme="majorHAnsi" w:cstheme="majorHAnsi"/>
        </w:rPr>
        <w:t>créé au sein de l’</w:t>
      </w:r>
      <w:proofErr w:type="spellStart"/>
      <w:r w:rsidR="00A05964">
        <w:rPr>
          <w:rFonts w:asciiTheme="majorHAnsi" w:hAnsiTheme="majorHAnsi" w:cstheme="majorHAnsi"/>
        </w:rPr>
        <w:t>Adav</w:t>
      </w:r>
      <w:proofErr w:type="spellEnd"/>
      <w:r w:rsidR="00A05964">
        <w:rPr>
          <w:rFonts w:asciiTheme="majorHAnsi" w:hAnsiTheme="majorHAnsi" w:cstheme="majorHAnsi"/>
        </w:rPr>
        <w:t>. L’objectif, sur 3 ans est de piloter</w:t>
      </w:r>
      <w:r w:rsidR="00261497">
        <w:rPr>
          <w:rFonts w:asciiTheme="majorHAnsi" w:hAnsiTheme="majorHAnsi" w:cstheme="majorHAnsi"/>
        </w:rPr>
        <w:t xml:space="preserve"> cette mission en lien avec le recto</w:t>
      </w:r>
      <w:r w:rsidR="00A05964">
        <w:rPr>
          <w:rFonts w:asciiTheme="majorHAnsi" w:hAnsiTheme="majorHAnsi" w:cstheme="majorHAnsi"/>
        </w:rPr>
        <w:t>rat et les partenaires associés</w:t>
      </w:r>
      <w:r w:rsidR="00261497">
        <w:rPr>
          <w:rFonts w:asciiTheme="majorHAnsi" w:hAnsiTheme="majorHAnsi" w:cstheme="majorHAnsi"/>
        </w:rPr>
        <w:t xml:space="preserve">. </w:t>
      </w:r>
    </w:p>
    <w:p w:rsidR="00A05964" w:rsidRDefault="00A05964" w:rsidP="00A05964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AG et JP. </w:t>
      </w:r>
    </w:p>
    <w:p w:rsidR="00E66F52" w:rsidRPr="006F4A3E" w:rsidRDefault="00E66F52" w:rsidP="00260153">
      <w:pPr>
        <w:jc w:val="both"/>
        <w:rPr>
          <w:rFonts w:asciiTheme="majorHAnsi" w:hAnsiTheme="majorHAnsi" w:cstheme="majorHAnsi"/>
        </w:rPr>
      </w:pPr>
    </w:p>
    <w:sectPr w:rsidR="00E66F52" w:rsidRPr="006F4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11"/>
    <w:rsid w:val="0008666D"/>
    <w:rsid w:val="00260153"/>
    <w:rsid w:val="00261497"/>
    <w:rsid w:val="002B27D5"/>
    <w:rsid w:val="002D31DD"/>
    <w:rsid w:val="00365375"/>
    <w:rsid w:val="00511E11"/>
    <w:rsid w:val="005405C9"/>
    <w:rsid w:val="006410FC"/>
    <w:rsid w:val="006F4A3E"/>
    <w:rsid w:val="007040A9"/>
    <w:rsid w:val="00864BE2"/>
    <w:rsid w:val="00A05964"/>
    <w:rsid w:val="00D948B7"/>
    <w:rsid w:val="00E00D25"/>
    <w:rsid w:val="00E66F52"/>
    <w:rsid w:val="00EB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008D2"/>
  <w15:chartTrackingRefBased/>
  <w15:docId w15:val="{D1CFA82F-5CF8-406D-BABF-626F29C9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398</Words>
  <Characters>2127</Characters>
  <Application>Microsoft Office Word</Application>
  <DocSecurity>0</DocSecurity>
  <Lines>30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2019-11-21T14:25:00Z</dcterms:created>
  <dcterms:modified xsi:type="dcterms:W3CDTF">2020-01-08T10:23:00Z</dcterms:modified>
</cp:coreProperties>
</file>