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Autospacing="1" w:afterAutospacing="1"/>
        <w:rPr/>
      </w:pPr>
      <w:r>
        <w:rPr>
          <w:rFonts w:eastAsia="Times New Roman" w:cs="Times New Roman" w:ascii="Times New Roman" w:hAnsi="Times New Roman"/>
          <w:sz w:val="24"/>
          <w:szCs w:val="24"/>
          <w:lang w:eastAsia="fr-FR"/>
        </w:rPr>
        <w:t>Madame Roy</w:t>
      </w:r>
      <w:r>
        <w:rPr>
          <w:rFonts w:eastAsia="Times New Roman" w:cs="Times New Roman" w:ascii="Times New Roman" w:hAnsi="Times New Roman"/>
          <w:sz w:val="24"/>
          <w:szCs w:val="24"/>
          <w:highlight w:val="yellow"/>
          <w:lang w:eastAsia="fr-FR"/>
        </w:rPr>
        <w:t xml:space="preserve">al </w:t>
      </w:r>
      <w:bookmarkStart w:id="0" w:name="_GoBack"/>
      <w:bookmarkEnd w:id="0"/>
      <w:r>
        <w:rPr>
          <w:rFonts w:eastAsia="Times New Roman" w:cs="Times New Roman" w:ascii="Times New Roman" w:hAnsi="Times New Roman"/>
          <w:sz w:val="24"/>
          <w:szCs w:val="24"/>
          <w:highlight w:val="yellow"/>
          <w:lang w:eastAsia="fr-FR"/>
        </w:rPr>
        <w:t>dé</w:t>
      </w:r>
      <w:r>
        <w:rPr>
          <w:rFonts w:eastAsia="Times New Roman" w:cs="Times New Roman" w:ascii="Times New Roman" w:hAnsi="Times New Roman"/>
          <w:sz w:val="24"/>
          <w:szCs w:val="24"/>
          <w:lang w:eastAsia="fr-FR"/>
        </w:rPr>
        <w:t>couvre à Arras l’existence du vélo…</w:t>
      </w:r>
    </w:p>
    <w:p>
      <w:pPr>
        <w:pStyle w:val="Normal"/>
        <w:spacing w:lineRule="auto" w:line="240" w:beforeAutospacing="1" w:afterAutospacing="1"/>
        <w:rPr/>
      </w:pPr>
      <w:r>
        <w:rPr>
          <w:rFonts w:eastAsia="Times New Roman" w:cs="Times New Roman" w:ascii="Times New Roman" w:hAnsi="Times New Roman"/>
          <w:sz w:val="24"/>
          <w:szCs w:val="24"/>
          <w:lang w:eastAsia="fr-FR"/>
        </w:rPr>
        <w:t xml:space="preserve">Le vendredi 9 </w:t>
      </w:r>
      <w:r>
        <w:rPr>
          <w:rFonts w:eastAsia="Times New Roman" w:cs="Times New Roman" w:ascii="Times New Roman" w:hAnsi="Times New Roman"/>
          <w:sz w:val="24"/>
          <w:szCs w:val="24"/>
          <w:highlight w:val="yellow"/>
          <w:lang w:eastAsia="fr-FR"/>
        </w:rPr>
        <w:t xml:space="preserve">décembre </w:t>
      </w:r>
      <w:r>
        <w:rPr>
          <w:rFonts w:eastAsia="Times New Roman" w:cs="Times New Roman" w:ascii="Times New Roman" w:hAnsi="Times New Roman"/>
          <w:sz w:val="24"/>
          <w:szCs w:val="24"/>
          <w:lang w:eastAsia="fr-FR"/>
        </w:rPr>
        <w:t>Ségolène Roy</w:t>
      </w:r>
      <w:r>
        <w:rPr>
          <w:rFonts w:eastAsia="Times New Roman" w:cs="Times New Roman" w:ascii="Times New Roman" w:hAnsi="Times New Roman"/>
          <w:sz w:val="24"/>
          <w:szCs w:val="24"/>
          <w:highlight w:val="yellow"/>
          <w:lang w:eastAsia="fr-FR"/>
        </w:rPr>
        <w:t>al é</w:t>
      </w:r>
      <w:r>
        <w:rPr>
          <w:rFonts w:eastAsia="Times New Roman" w:cs="Times New Roman" w:ascii="Times New Roman" w:hAnsi="Times New Roman"/>
          <w:sz w:val="24"/>
          <w:szCs w:val="24"/>
          <w:lang w:eastAsia="fr-FR"/>
        </w:rPr>
        <w:t>tait à Arras pour l’inauguration d’une chaufferie biomasse. Au même moment nous apprenions que son ministère décidait de suspendre la totalité des très faibles subventions accordées aux associations nationales de promotion du vélo.</w:t>
      </w:r>
    </w:p>
    <w:p>
      <w:pPr>
        <w:pStyle w:val="Normal"/>
        <w:spacing w:lineRule="auto" w:line="240" w:beforeAutospacing="1" w:afterAutospacing="1"/>
        <w:rPr/>
      </w:pPr>
      <w:r>
        <w:rPr>
          <w:rFonts w:eastAsia="Times New Roman" w:cs="Times New Roman" w:ascii="Times New Roman" w:hAnsi="Times New Roman"/>
          <w:sz w:val="24"/>
          <w:szCs w:val="24"/>
          <w:lang w:eastAsia="fr-FR"/>
        </w:rPr>
        <w:t>Les élus de la Communauté Urbaine d’Arras en ont donc profité pour lui présenter le succès de leur offre de location de longue durée de Vé</w:t>
      </w:r>
      <w:r>
        <w:rPr>
          <w:rFonts w:eastAsia="Times New Roman" w:cs="Times New Roman" w:ascii="Times New Roman" w:hAnsi="Times New Roman"/>
          <w:sz w:val="24"/>
          <w:szCs w:val="24"/>
          <w:highlight w:val="yellow"/>
          <w:lang w:eastAsia="fr-FR"/>
        </w:rPr>
        <w:t>los à</w:t>
      </w:r>
      <w:r>
        <w:rPr>
          <w:rFonts w:eastAsia="Times New Roman" w:cs="Times New Roman" w:ascii="Times New Roman" w:hAnsi="Times New Roman"/>
          <w:sz w:val="24"/>
          <w:szCs w:val="24"/>
          <w:lang w:eastAsia="fr-FR"/>
        </w:rPr>
        <w:t xml:space="preserve"> Assistance</w:t>
      </w:r>
      <w:r>
        <w:rPr>
          <w:rFonts w:eastAsia="Times New Roman" w:cs="Times New Roman" w:ascii="Times New Roman" w:hAnsi="Times New Roman"/>
          <w:sz w:val="24"/>
          <w:szCs w:val="24"/>
          <w:highlight w:val="yellow"/>
          <w:lang w:eastAsia="fr-FR"/>
        </w:rPr>
        <w:t xml:space="preserve"> Élec</w:t>
      </w:r>
      <w:r>
        <w:rPr>
          <w:rFonts w:eastAsia="Times New Roman" w:cs="Times New Roman" w:ascii="Times New Roman" w:hAnsi="Times New Roman"/>
          <w:sz w:val="24"/>
          <w:szCs w:val="24"/>
          <w:lang w:eastAsia="fr-FR"/>
        </w:rPr>
        <w:t>trique (VAE) en spécifiant bien que les personnes qui passaient au VAE le fais</w:t>
      </w:r>
      <w:r>
        <w:rPr>
          <w:rFonts w:eastAsia="Times New Roman" w:cs="Times New Roman" w:ascii="Times New Roman" w:hAnsi="Times New Roman"/>
          <w:sz w:val="24"/>
          <w:szCs w:val="24"/>
          <w:highlight w:val="yellow"/>
          <w:lang w:eastAsia="fr-FR"/>
        </w:rPr>
        <w:t xml:space="preserve">aient </w:t>
      </w:r>
      <w:r>
        <w:rPr>
          <w:rFonts w:eastAsia="Times New Roman" w:cs="Times New Roman" w:ascii="Times New Roman" w:hAnsi="Times New Roman"/>
          <w:sz w:val="24"/>
          <w:szCs w:val="24"/>
          <w:lang w:eastAsia="fr-FR"/>
        </w:rPr>
        <w:t xml:space="preserve">au détriment de la voiture. </w:t>
      </w:r>
    </w:p>
    <w:p>
      <w:pPr>
        <w:pStyle w:val="Normal"/>
        <w:spacing w:lineRule="auto" w:line="240" w:beforeAutospacing="1" w:afterAutospacing="1"/>
        <w:rPr/>
      </w:pPr>
      <w:r>
        <w:rPr>
          <w:rFonts w:eastAsia="Times New Roman" w:cs="Times New Roman" w:ascii="Times New Roman" w:hAnsi="Times New Roman"/>
          <w:sz w:val="24"/>
          <w:szCs w:val="24"/>
          <w:lang w:eastAsia="fr-FR"/>
        </w:rPr>
        <w:t>É</w:t>
      </w:r>
      <w:r>
        <w:rPr>
          <w:rFonts w:eastAsia="Times New Roman" w:cs="Times New Roman" w:ascii="Times New Roman" w:hAnsi="Times New Roman"/>
          <w:sz w:val="24"/>
          <w:szCs w:val="24"/>
          <w:lang w:eastAsia="fr-FR"/>
        </w:rPr>
        <w:t>tonn</w:t>
      </w:r>
      <w:r>
        <w:rPr>
          <w:rFonts w:eastAsia="Times New Roman" w:cs="Times New Roman" w:ascii="Times New Roman" w:hAnsi="Times New Roman"/>
          <w:sz w:val="24"/>
          <w:szCs w:val="24"/>
          <w:highlight w:val="yellow"/>
          <w:lang w:eastAsia="fr-FR"/>
        </w:rPr>
        <w:t xml:space="preserve">ée </w:t>
      </w:r>
      <w:r>
        <w:rPr>
          <w:rFonts w:eastAsia="Times New Roman" w:cs="Times New Roman" w:ascii="Times New Roman" w:hAnsi="Times New Roman"/>
          <w:sz w:val="24"/>
          <w:szCs w:val="24"/>
          <w:lang w:eastAsia="fr-FR"/>
        </w:rPr>
        <w:t xml:space="preserve">qu’une demande puisse exister pour ce type d’engin, elle trouva juste à bredouiller : « mais comment font les gens qui veulent faire des courses ? ». Les élus répondirent en </w:t>
      </w:r>
      <w:r>
        <w:rPr>
          <w:rFonts w:eastAsia="Times New Roman" w:cs="Times New Roman" w:ascii="Times New Roman" w:hAnsi="Times New Roman"/>
          <w:sz w:val="24"/>
          <w:szCs w:val="24"/>
          <w:highlight w:val="yellow"/>
          <w:lang w:eastAsia="fr-FR"/>
        </w:rPr>
        <w:t>chœu</w:t>
      </w:r>
      <w:r>
        <w:rPr>
          <w:rFonts w:eastAsia="Times New Roman" w:cs="Times New Roman" w:ascii="Times New Roman" w:hAnsi="Times New Roman"/>
          <w:sz w:val="24"/>
          <w:szCs w:val="24"/>
          <w:lang w:eastAsia="fr-FR"/>
        </w:rPr>
        <w:t xml:space="preserve">r : « les vélos sont équipés de paniers à l’avant ! ».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Visiblement peu convaincue par ce mode de transport, la petite subvention de l’Association Française de développement des Véloroutes et Voies Vertes (AF3V) est passée à la trappe car relevant du tourisme…</w:t>
      </w:r>
    </w:p>
    <w:p>
      <w:pPr>
        <w:pStyle w:val="Normal"/>
        <w:spacing w:lineRule="auto" w:line="240" w:beforeAutospacing="1" w:afterAutospacing="1"/>
        <w:rPr/>
      </w:pPr>
      <w:r>
        <w:rPr>
          <w:rFonts w:eastAsia="Times New Roman" w:cs="Times New Roman" w:ascii="Times New Roman" w:hAnsi="Times New Roman"/>
          <w:sz w:val="24"/>
          <w:szCs w:val="24"/>
          <w:lang w:eastAsia="fr-FR"/>
        </w:rPr>
        <w:t>Pourtant, à la base, les véloroutes et voies vertes ne constituent pas un réseau touristique mais des aménagements permettant de faire découvrir ou de pratiquer des activités (vélo, marche, roll</w:t>
      </w:r>
      <w:r>
        <w:rPr>
          <w:rFonts w:eastAsia="Times New Roman" w:cs="Times New Roman" w:ascii="Times New Roman" w:hAnsi="Times New Roman"/>
          <w:sz w:val="24"/>
          <w:szCs w:val="24"/>
          <w:highlight w:val="yellow"/>
          <w:lang w:eastAsia="fr-FR"/>
        </w:rPr>
        <w:t>e</w:t>
      </w:r>
      <w:r>
        <w:rPr>
          <w:rFonts w:eastAsia="Times New Roman" w:cs="Times New Roman" w:ascii="Times New Roman" w:hAnsi="Times New Roman"/>
          <w:sz w:val="24"/>
          <w:szCs w:val="24"/>
          <w:highlight w:val="yellow"/>
          <w:lang w:eastAsia="fr-FR"/>
        </w:rPr>
        <w:t>r</w:t>
      </w:r>
      <w:r>
        <w:rPr>
          <w:rFonts w:eastAsia="Times New Roman" w:cs="Times New Roman" w:ascii="Times New Roman" w:hAnsi="Times New Roman"/>
          <w:sz w:val="24"/>
          <w:szCs w:val="24"/>
          <w:highlight w:val="yellow"/>
          <w:lang w:eastAsia="fr-FR"/>
        </w:rPr>
        <w:t>…</w:t>
      </w:r>
      <w:r>
        <w:rPr>
          <w:rFonts w:eastAsia="Times New Roman" w:cs="Times New Roman" w:ascii="Times New Roman" w:hAnsi="Times New Roman"/>
          <w:sz w:val="24"/>
          <w:szCs w:val="24"/>
          <w:lang w:eastAsia="fr-FR"/>
        </w:rPr>
        <w:t xml:space="preserve">) dans des conditions sécurisées </w:t>
      </w:r>
      <w:r>
        <w:rPr>
          <w:rFonts w:eastAsia="Times New Roman" w:cs="Times New Roman" w:ascii="Times New Roman" w:hAnsi="Times New Roman"/>
          <w:bCs/>
          <w:sz w:val="24"/>
          <w:szCs w:val="24"/>
          <w:lang w:eastAsia="fr-FR"/>
        </w:rPr>
        <w:t>en ville et à la campagne</w:t>
      </w:r>
      <w:r>
        <w:rPr>
          <w:rFonts w:eastAsia="Times New Roman" w:cs="Times New Roman" w:ascii="Times New Roman" w:hAnsi="Times New Roman"/>
          <w:sz w:val="24"/>
          <w:szCs w:val="24"/>
          <w:lang w:eastAsia="fr-FR"/>
        </w:rPr>
        <w:t xml:space="preserve"> comme stipulé dans le cahier des charges national du 5 janvier 2001. La dangerosité des voies routières est l’un des principaux freins à l’usage du vélo et des modes actifs. Les véloroutes et voies vertes sont un moyen de mettre en selle nos concitoyens pour qu’ils acquièrent plus d’assurance pour affronter la circulation et se déplacer au quotidien pour se rendre au travail ou sur les lieux d'études. Cet aspect des voies vertes est souvent négligé par les aménageurs et l'AF3V, dont Droit au vélo est la délégation pour le Nord – Pas-de-Calais, se retrouve bien souvent seule pour le rappeler.</w:t>
      </w:r>
    </w:p>
    <w:p>
      <w:pPr>
        <w:pStyle w:val="Normal"/>
        <w:spacing w:lineRule="auto" w:line="240" w:beforeAutospacing="1" w:afterAutospacing="1"/>
        <w:rPr/>
      </w:pPr>
      <w:r>
        <w:rPr>
          <w:rFonts w:eastAsia="Times New Roman" w:cs="Times New Roman" w:ascii="Times New Roman" w:hAnsi="Times New Roman"/>
          <w:sz w:val="24"/>
          <w:szCs w:val="24"/>
          <w:lang w:eastAsia="fr-FR"/>
        </w:rPr>
        <w:t>Ces quelques euros économisés mettent en danger la survie de l’AF3V. En parallèle nous découvrons que les aides à l’achat de véhicules électriques, voiture et scooter, sont accrues.  Et curieusement rien pour les VAE… Le vélo n’est à l’évidence pas un mode de déplacement pour la ministr</w:t>
      </w:r>
      <w:r>
        <w:rPr>
          <w:rFonts w:eastAsia="Times New Roman" w:cs="Times New Roman" w:ascii="Times New Roman" w:hAnsi="Times New Roman"/>
          <w:sz w:val="24"/>
          <w:szCs w:val="24"/>
          <w:highlight w:val="yellow"/>
          <w:lang w:eastAsia="fr-FR"/>
        </w:rPr>
        <w:t>e de l’Environnement, de l’Énergie et de la Mer. Ch</w:t>
      </w:r>
      <w:r>
        <w:rPr>
          <w:rFonts w:eastAsia="Times New Roman" w:cs="Times New Roman" w:ascii="Times New Roman" w:hAnsi="Times New Roman"/>
          <w:sz w:val="24"/>
          <w:szCs w:val="24"/>
          <w:lang w:eastAsia="fr-FR"/>
        </w:rPr>
        <w:t xml:space="preserve">erchez l’erreur !   </w:t>
      </w:r>
    </w:p>
    <w:p>
      <w:pPr>
        <w:pStyle w:val="Normal"/>
        <w:widowControl/>
        <w:bidi w:val="0"/>
        <w:spacing w:lineRule="auto" w:line="259" w:before="0" w:after="160"/>
        <w:jc w:val="left"/>
        <w:rPr/>
      </w:pPr>
      <w:r>
        <w:rPr/>
        <w:tab/>
        <w:tab/>
        <w:tab/>
        <w:tab/>
        <w:tab/>
        <w:tab/>
        <w:tab/>
        <w:tab/>
        <w:t>Michel Anceau</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Verdana">
    <w:charset w:val="01"/>
    <w:family w:val="swiss"/>
    <w:pitch w:val="default"/>
  </w:font>
  <w:font w:name="Times New Roman">
    <w:charset w:val="01"/>
    <w:family w:val="swiss"/>
    <w:pitch w:val="default"/>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spacing w:before="240" w:after="120"/>
    </w:pPr>
    <w:rPr>
      <w:rFonts w:ascii="Verdana" w:hAnsi="Verdana" w:eastAsia="Microsoft YaHei" w:cs="Mang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ascii="Verdana" w:hAnsi="Verdana" w:cs="Mangal"/>
      <w:sz w:val="24"/>
    </w:rPr>
  </w:style>
  <w:style w:type="paragraph" w:styleId="Lgende">
    <w:name w:val="Caption"/>
    <w:basedOn w:val="Normal"/>
    <w:qFormat/>
    <w:pPr>
      <w:suppressLineNumbers/>
      <w:spacing w:before="120" w:after="120"/>
    </w:pPr>
    <w:rPr>
      <w:rFonts w:ascii="Verdana" w:hAnsi="Verdana" w:cs="Mangal"/>
      <w:i/>
      <w:iCs/>
      <w:sz w:val="24"/>
      <w:szCs w:val="24"/>
    </w:rPr>
  </w:style>
  <w:style w:type="paragraph" w:styleId="Index">
    <w:name w:val="Index"/>
    <w:basedOn w:val="Normal"/>
    <w:qFormat/>
    <w:pPr>
      <w:suppressLineNumbers/>
    </w:pPr>
    <w:rPr>
      <w:rFonts w:ascii="Verdana" w:hAnsi="Verdana" w:cs="Mangal"/>
      <w:sz w:val="24"/>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Application>LibreOffice/5.2.3.3$Windows_x86 LibreOffice_project/d54a8868f08a7b39642414cf2c8ef2f228f780cf</Application>
  <Pages>1</Pages>
  <Words>370</Words>
  <Characters>1892</Characters>
  <CharactersWithSpaces>2269</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2017-01-04T15:12:00Z</dcterms:created>
  <dc:creator>adav</dc:creator>
  <dc:description/>
  <dc:language>fr-FR</dc:language>
  <cp:lastModifiedBy/>
  <dcterms:modified xsi:type="dcterms:W3CDTF">2017-01-05T19:54:16Z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