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</w:pPr>
      <w:r>
        <w:rPr>
          <w:b/>
        </w:rPr>
        <w:t>Véloroute !!</w:t>
      </w:r>
      <w:r>
        <w:rPr/>
        <w:t xml:space="preserve"> Quel mot magique. Magnifique condensé en un mot de poésie ; liberté, nature, découverte, voyage et vacances! Voilà vous en conviendrez qui sonne bon les balades dominicales régionales le long d’un canal par exemple, le voyage à vélo en France le long de la Loire, ou les premières vacances plus exotiques avec son attachant deux roues. </w:t>
      </w:r>
      <w:r/>
    </w:p>
    <w:p>
      <w:pPr>
        <w:pStyle w:val="Normal"/>
        <w:jc w:val="both"/>
        <w:rPr/>
      </w:pPr>
      <w:r>
        <w:rPr/>
        <w:t xml:space="preserve">Mais attention, car la magie tient à peu de chose : 3 lettres en fait. En effet, à quelques lettres près, l’effet produit par le mot « véloroute » ne serait pas identique. Prenez par exemple (au hasard) le mot « Autoroute », l’effet ressenti n’est alors absolument pas le même. </w:t>
      </w:r>
      <w:r/>
    </w:p>
    <w:p>
      <w:pPr>
        <w:pStyle w:val="Normal"/>
        <w:jc w:val="both"/>
      </w:pPr>
      <w:r>
        <w:rPr/>
        <w:t xml:space="preserve">Quand la </w:t>
      </w:r>
      <w:r>
        <w:rPr>
          <w:b/>
        </w:rPr>
        <w:t>véloroute</w:t>
      </w:r>
      <w:r>
        <w:rPr/>
        <w:t xml:space="preserve"> évoque aux cyclistes la liberté, la nature, le voyage et les vacances, l’autoroute rappelle ; aux automobilistes sur la route de la côte d’opale d’un dimanche ensoleillé, et aux vacanciers lambdas ; les péages, le macadam stérile, les aires de repos aseptisées, les paysages transformés, les bouchons (toujours sur l’autoroute), les chassés croisés de l’été, et les informations routières… </w:t>
      </w:r>
      <w:r/>
    </w:p>
    <w:p>
      <w:pPr>
        <w:pStyle w:val="Normal"/>
        <w:jc w:val="both"/>
        <w:rPr/>
      </w:pPr>
      <w:r>
        <w:rPr/>
        <w:t>Sur une véloroute, il n’y a pas d’informations routières mais au contraire vous trouverez des informations touristiques propices aux arrêts et visites, culturels, historiques, culinaires, etc.…</w:t>
      </w:r>
      <w:r/>
    </w:p>
    <w:p>
      <w:pPr>
        <w:pStyle w:val="Normal"/>
        <w:jc w:val="both"/>
      </w:pPr>
      <w:r>
        <w:rPr/>
        <w:t>Sur la véloroute aucun de bouchons à l’horizon (à moins de tomber sur une vélorution), mais vous ferez des rencontres amicales et sympathiques d’autres cyclistes, de gens locaux…. (Valable aussi en cas de vélorution </w:t>
      </w:r>
      <w:r>
        <w:rPr>
          <w:rFonts w:ascii="Wingdings" w:hAnsi="Wingdings"/>
        </w:rPr>
        <w:t></w:t>
      </w:r>
      <w:r>
        <w:rPr/>
        <w:t>)</w:t>
      </w:r>
      <w:r/>
    </w:p>
    <w:p>
      <w:pPr>
        <w:pStyle w:val="Normal"/>
        <w:jc w:val="both"/>
        <w:rPr/>
      </w:pPr>
      <w:r>
        <w:rPr/>
        <w:t xml:space="preserve">Aucun risque de journée « noire » ou « rouge » dans le sens des retours, la couleur pourra être plutôt la destination finale, ou la couleur de la voie empruntée (« black sea » : eurovélo 6, véloroute du littoral atlantique : de dunkerque à Roscoff). </w:t>
      </w:r>
      <w:r/>
    </w:p>
    <w:p>
      <w:pPr>
        <w:pStyle w:val="Normal"/>
        <w:jc w:val="both"/>
        <w:rPr/>
      </w:pPr>
      <w:r>
        <w:rPr/>
        <w:t xml:space="preserve">Sur une véloroute, pas de péage (même le pont de Normandie est gratuit à vélo), ni d’aire de repos tous les 20 kms, mais des arrêts quand bon vous semble pour admirer le paysage, prendre son temps, se restaurer, ou réparer une crevaison par exemple…  </w:t>
      </w:r>
      <w:r/>
    </w:p>
    <w:p>
      <w:pPr>
        <w:pStyle w:val="Normal"/>
        <w:jc w:val="both"/>
        <w:rPr/>
      </w:pPr>
      <w:r>
        <w:rPr/>
        <w:t xml:space="preserve">Le meilleur moyen de se convaincre de la magie de la « véloroute », c’est encore d’emprunter l’une des nombreuses véloroutes et voies vertes de France et d’Europe. </w:t>
      </w:r>
      <w:r/>
    </w:p>
    <w:p>
      <w:pPr>
        <w:pStyle w:val="Normal"/>
        <w:jc w:val="both"/>
        <w:rPr/>
      </w:pPr>
      <w:r>
        <w:rPr/>
        <w:t>Cyr Piaton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4c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unhideWhenUsed/>
    <w:rsid w:val="00716bd3"/>
    <w:rPr>
      <w:color w:val="0000FF" w:themeColor="hyperlink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2015-01-05T22:04:00Z</dcterms:created>
  <dc:creator>cpiaton</dc:creator>
  <dc:language>fr-FR</dc:language>
  <dcterms:modified xsi:type="dcterms:W3CDTF">2015-01-06T00:26:18Z</dcterms:modified>
  <cp:revision>5</cp:revision>
</cp:coreProperties>
</file>